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D7544" w14:textId="3252C3BA" w:rsidR="00B83E11" w:rsidRPr="00B32F12" w:rsidRDefault="00B32F12" w:rsidP="00B32F12">
      <w:pPr>
        <w:jc w:val="center"/>
        <w:rPr>
          <w:b/>
          <w:bCs/>
        </w:rPr>
      </w:pPr>
      <w:r w:rsidRPr="00B32F12">
        <w:rPr>
          <w:b/>
          <w:bCs/>
        </w:rPr>
        <w:t>Monthly Report April</w:t>
      </w:r>
    </w:p>
    <w:p w14:paraId="5D7F4B29" w14:textId="77777777" w:rsidR="005357D7" w:rsidRDefault="005357D7" w:rsidP="005357D7">
      <w:pPr>
        <w:tabs>
          <w:tab w:val="left" w:pos="3060"/>
        </w:tabs>
      </w:pPr>
    </w:p>
    <w:p w14:paraId="29B13A9C" w14:textId="32AA414A" w:rsidR="009A3D16" w:rsidRDefault="005357D7" w:rsidP="009A3D16">
      <w:pPr>
        <w:tabs>
          <w:tab w:val="left" w:pos="3060"/>
        </w:tabs>
        <w:rPr>
          <w:b/>
          <w:bCs/>
        </w:rPr>
      </w:pPr>
      <w:r w:rsidRPr="005357D7">
        <w:rPr>
          <w:b/>
          <w:bCs/>
        </w:rPr>
        <w:t>Planning Update: New Government Direction on Major Housing Applications</w:t>
      </w:r>
    </w:p>
    <w:p w14:paraId="672985A9" w14:textId="77777777" w:rsidR="009A3D16" w:rsidRPr="009A3D16" w:rsidRDefault="005357D7" w:rsidP="009A3D16">
      <w:pPr>
        <w:pStyle w:val="ListParagraph"/>
        <w:numPr>
          <w:ilvl w:val="0"/>
          <w:numId w:val="10"/>
        </w:numPr>
        <w:tabs>
          <w:tab w:val="left" w:pos="3060"/>
        </w:tabs>
        <w:jc w:val="both"/>
        <w:rPr>
          <w:b/>
          <w:bCs/>
        </w:rPr>
      </w:pPr>
      <w:r w:rsidRPr="009A3D16">
        <w:t>An important change to the planning system is coming into effect from 11</w:t>
      </w:r>
      <w:r w:rsidRPr="009A3D16">
        <w:rPr>
          <w:vertAlign w:val="superscript"/>
        </w:rPr>
        <w:t>th</w:t>
      </w:r>
      <w:r w:rsidRPr="009A3D16">
        <w:t xml:space="preserve"> May 2026 under the Town and Country Planning (Consultation) (England) Direction 2026 that affects planning applications for 150 or more homes.</w:t>
      </w:r>
    </w:p>
    <w:p w14:paraId="29288DDC" w14:textId="2EF76090" w:rsidR="00776883" w:rsidRPr="009A3D16" w:rsidRDefault="005357D7" w:rsidP="009A3D16">
      <w:pPr>
        <w:pStyle w:val="ListParagraph"/>
        <w:numPr>
          <w:ilvl w:val="0"/>
          <w:numId w:val="10"/>
        </w:numPr>
        <w:tabs>
          <w:tab w:val="left" w:pos="3060"/>
        </w:tabs>
        <w:jc w:val="both"/>
        <w:rPr>
          <w:b/>
          <w:bCs/>
        </w:rPr>
      </w:pPr>
      <w:r w:rsidRPr="009A3D16">
        <w:t xml:space="preserve">Under the Government’s new </w:t>
      </w:r>
      <w:r w:rsidR="009A3D16">
        <w:t>direction</w:t>
      </w:r>
      <w:r w:rsidRPr="009A3D16">
        <w:t xml:space="preserve">, where a local planning authority is minded </w:t>
      </w:r>
      <w:proofErr w:type="gramStart"/>
      <w:r w:rsidRPr="009A3D16">
        <w:t>to refuse</w:t>
      </w:r>
      <w:proofErr w:type="gramEnd"/>
      <w:r w:rsidRPr="009A3D16">
        <w:t xml:space="preserve"> an application of this size, it must first refer the application to the Secretary of State before a decision can be issued.</w:t>
      </w:r>
    </w:p>
    <w:p w14:paraId="69B2E16A" w14:textId="77777777" w:rsidR="009A3D16" w:rsidRPr="009A3D16" w:rsidRDefault="009A3D16" w:rsidP="009A3D16">
      <w:pPr>
        <w:pStyle w:val="ListParagraph"/>
        <w:numPr>
          <w:ilvl w:val="0"/>
          <w:numId w:val="10"/>
        </w:numPr>
        <w:tabs>
          <w:tab w:val="left" w:pos="3060"/>
        </w:tabs>
        <w:jc w:val="both"/>
      </w:pPr>
      <w:r w:rsidRPr="009A3D16">
        <w:t>In short, this means:</w:t>
      </w:r>
    </w:p>
    <w:p w14:paraId="0E7E948D" w14:textId="77777777" w:rsidR="009A3D16" w:rsidRPr="009A3D16" w:rsidRDefault="009A3D16" w:rsidP="009A3D16">
      <w:pPr>
        <w:pStyle w:val="ListParagraph"/>
        <w:numPr>
          <w:ilvl w:val="1"/>
          <w:numId w:val="10"/>
        </w:numPr>
        <w:tabs>
          <w:tab w:val="left" w:pos="3060"/>
        </w:tabs>
        <w:jc w:val="both"/>
      </w:pPr>
      <w:r w:rsidRPr="009A3D16">
        <w:t>Applications for 150+ homes would require Government sign-off before refusal, giving Whitehall greater ability to overturn refusals.</w:t>
      </w:r>
    </w:p>
    <w:p w14:paraId="3FF65F4D" w14:textId="53ED4082" w:rsidR="009A3D16" w:rsidRPr="009A3D16" w:rsidRDefault="009A3D16" w:rsidP="009A3D16">
      <w:pPr>
        <w:pStyle w:val="ListParagraph"/>
        <w:numPr>
          <w:ilvl w:val="1"/>
          <w:numId w:val="10"/>
        </w:numPr>
        <w:tabs>
          <w:tab w:val="left" w:pos="3060"/>
        </w:tabs>
        <w:jc w:val="both"/>
      </w:pPr>
      <w:r w:rsidRPr="009A3D16">
        <w:t>Councils cannot issue a refusal until at least 21 days after notifying Government, introducing delays and an additional layer of national oversight.</w:t>
      </w:r>
    </w:p>
    <w:p w14:paraId="00AE278F" w14:textId="35F6FC2C" w:rsidR="005357D7" w:rsidRPr="009A3D16" w:rsidRDefault="005357D7" w:rsidP="009A3D16">
      <w:pPr>
        <w:pStyle w:val="ListParagraph"/>
        <w:numPr>
          <w:ilvl w:val="0"/>
          <w:numId w:val="9"/>
        </w:numPr>
        <w:tabs>
          <w:tab w:val="left" w:pos="3060"/>
        </w:tabs>
        <w:jc w:val="both"/>
      </w:pPr>
      <w:r w:rsidRPr="009A3D16">
        <w:t>This will restrict councillors’ ability to scrutinise planning applications</w:t>
      </w:r>
      <w:r w:rsidR="009A3D16">
        <w:t xml:space="preserve"> and</w:t>
      </w:r>
      <w:r w:rsidRPr="009A3D16">
        <w:t xml:space="preserve"> creat</w:t>
      </w:r>
      <w:r w:rsidR="00F10732">
        <w:t>e</w:t>
      </w:r>
      <w:r w:rsidRPr="009A3D16">
        <w:t xml:space="preserve"> a system where decisions are increasingly controlled nationally.</w:t>
      </w:r>
    </w:p>
    <w:p w14:paraId="12160FE1" w14:textId="03EE25C7" w:rsidR="005357D7" w:rsidRDefault="005357D7" w:rsidP="005357D7">
      <w:pPr>
        <w:pStyle w:val="ListParagraph"/>
        <w:numPr>
          <w:ilvl w:val="0"/>
          <w:numId w:val="9"/>
        </w:numPr>
        <w:tabs>
          <w:tab w:val="left" w:pos="3060"/>
        </w:tabs>
        <w:jc w:val="both"/>
      </w:pPr>
      <w:r w:rsidRPr="009A3D16">
        <w:t>While the Council will continue to assess applications against planning policy and local considerations, this change means that some decisions</w:t>
      </w:r>
      <w:r w:rsidR="00DD7E50">
        <w:t xml:space="preserve">, </w:t>
      </w:r>
      <w:r w:rsidRPr="009A3D16">
        <w:t>particularly refusals</w:t>
      </w:r>
      <w:r w:rsidR="00DD7E50">
        <w:t xml:space="preserve">, </w:t>
      </w:r>
      <w:r w:rsidRPr="009A3D16">
        <w:t>will now be subject to further review beyond the local authority.</w:t>
      </w:r>
    </w:p>
    <w:p w14:paraId="0FD22094" w14:textId="2B5BAF1A" w:rsidR="00776883" w:rsidRPr="00804F69" w:rsidRDefault="00804F69" w:rsidP="00A83DF4">
      <w:pPr>
        <w:rPr>
          <w:b/>
          <w:bCs/>
        </w:rPr>
      </w:pPr>
      <w:r w:rsidRPr="00804F69">
        <w:rPr>
          <w:b/>
          <w:bCs/>
        </w:rPr>
        <w:t>East West Rail (</w:t>
      </w:r>
      <w:r w:rsidR="00776883" w:rsidRPr="00804F69">
        <w:rPr>
          <w:b/>
          <w:bCs/>
        </w:rPr>
        <w:t>EWR</w:t>
      </w:r>
      <w:r w:rsidRPr="00804F69">
        <w:rPr>
          <w:b/>
          <w:bCs/>
        </w:rPr>
        <w:t>) Update</w:t>
      </w:r>
    </w:p>
    <w:p w14:paraId="72FDFC89" w14:textId="142FD39D" w:rsidR="00ED4ED4" w:rsidRPr="00ED4ED4" w:rsidRDefault="00ED4ED4" w:rsidP="00DD7E50">
      <w:pPr>
        <w:pStyle w:val="ListParagraph"/>
        <w:numPr>
          <w:ilvl w:val="0"/>
          <w:numId w:val="11"/>
        </w:numPr>
        <w:jc w:val="both"/>
      </w:pPr>
      <w:r w:rsidRPr="00ED4ED4">
        <w:t>EWR has launched its final route-wide public consultation, running from 14</w:t>
      </w:r>
      <w:r w:rsidR="00DD7E50" w:rsidRPr="00DD7E50">
        <w:rPr>
          <w:vertAlign w:val="superscript"/>
        </w:rPr>
        <w:t>th</w:t>
      </w:r>
      <w:r w:rsidR="00DD7E50">
        <w:t xml:space="preserve"> </w:t>
      </w:r>
      <w:r w:rsidRPr="00ED4ED4">
        <w:t>April to 9</w:t>
      </w:r>
      <w:r w:rsidR="00DD7E50" w:rsidRPr="00DD7E50">
        <w:rPr>
          <w:vertAlign w:val="superscript"/>
        </w:rPr>
        <w:t>th</w:t>
      </w:r>
      <w:r w:rsidR="00DD7E50">
        <w:t xml:space="preserve"> </w:t>
      </w:r>
      <w:r w:rsidRPr="00ED4ED4">
        <w:t>June 2026. This is an important opportunity for communities to review the latest plans and provide feedback before final proposals are submitted to Government in 2027.</w:t>
      </w:r>
    </w:p>
    <w:p w14:paraId="2487638A" w14:textId="5C1742CD" w:rsidR="00ED4ED4" w:rsidRPr="00ED4ED4" w:rsidRDefault="00804F69" w:rsidP="00DD7E50">
      <w:pPr>
        <w:pStyle w:val="ListParagraph"/>
        <w:numPr>
          <w:ilvl w:val="0"/>
          <w:numId w:val="11"/>
        </w:numPr>
        <w:jc w:val="both"/>
      </w:pPr>
      <w:r>
        <w:t xml:space="preserve">They are </w:t>
      </w:r>
      <w:r w:rsidR="00ED4ED4" w:rsidRPr="00ED4ED4">
        <w:t>holding a series of public events, webinars and an online consultation portal where residents can view plans and provide feedback. A local event will take place in Bedford on 23 May at King’s House, Ampthill Road.</w:t>
      </w:r>
    </w:p>
    <w:p w14:paraId="14CE1699" w14:textId="77777777" w:rsidR="00ED4ED4" w:rsidRPr="00ED4ED4" w:rsidRDefault="00ED4ED4" w:rsidP="00DD7E50">
      <w:pPr>
        <w:pStyle w:val="ListParagraph"/>
        <w:numPr>
          <w:ilvl w:val="0"/>
          <w:numId w:val="11"/>
        </w:numPr>
        <w:jc w:val="both"/>
      </w:pPr>
      <w:r w:rsidRPr="00ED4ED4">
        <w:t>What is being proposed:</w:t>
      </w:r>
    </w:p>
    <w:p w14:paraId="4145A4C1" w14:textId="5B64369D" w:rsidR="00ED4ED4" w:rsidRPr="00ED4ED4" w:rsidRDefault="00ED4ED4" w:rsidP="00DD7E50">
      <w:pPr>
        <w:pStyle w:val="ListParagraph"/>
        <w:numPr>
          <w:ilvl w:val="1"/>
          <w:numId w:val="11"/>
        </w:numPr>
        <w:jc w:val="both"/>
      </w:pPr>
      <w:r w:rsidRPr="00ED4ED4">
        <w:t>A rebuilt Bedford station, including new platforms, improved access, a western entrance, and a public plaza</w:t>
      </w:r>
      <w:r w:rsidR="00B41C6D">
        <w:t>.</w:t>
      </w:r>
    </w:p>
    <w:p w14:paraId="37BB2BE0" w14:textId="0F0FB881" w:rsidR="00ED4ED4" w:rsidRPr="00ED4ED4" w:rsidRDefault="00ED4ED4" w:rsidP="00DD7E50">
      <w:pPr>
        <w:pStyle w:val="ListParagraph"/>
        <w:numPr>
          <w:ilvl w:val="1"/>
          <w:numId w:val="11"/>
        </w:numPr>
        <w:jc w:val="both"/>
      </w:pPr>
      <w:r w:rsidRPr="00ED4ED4">
        <w:t>A new station at Bedford St Johns, relocated closer to Bedford Hospital</w:t>
      </w:r>
      <w:r w:rsidR="00B41C6D">
        <w:t>.</w:t>
      </w:r>
    </w:p>
    <w:p w14:paraId="3004F258" w14:textId="69C39469" w:rsidR="00ED4ED4" w:rsidRPr="00ED4ED4" w:rsidRDefault="00ED4ED4" w:rsidP="00DD7E50">
      <w:pPr>
        <w:pStyle w:val="ListParagraph"/>
        <w:numPr>
          <w:ilvl w:val="1"/>
          <w:numId w:val="11"/>
        </w:numPr>
        <w:jc w:val="both"/>
      </w:pPr>
      <w:r w:rsidRPr="00ED4ED4">
        <w:t>Changes to infrastructure to reduce disruption, including potential avoidance of major bridge works</w:t>
      </w:r>
      <w:r w:rsidR="00B41C6D">
        <w:t>.</w:t>
      </w:r>
    </w:p>
    <w:p w14:paraId="48D1DE4E" w14:textId="77777777" w:rsidR="00ED4ED4" w:rsidRPr="00ED4ED4" w:rsidRDefault="00ED4ED4" w:rsidP="00DD7E50">
      <w:pPr>
        <w:pStyle w:val="ListParagraph"/>
        <w:numPr>
          <w:ilvl w:val="1"/>
          <w:numId w:val="11"/>
        </w:numPr>
        <w:jc w:val="both"/>
      </w:pPr>
      <w:r w:rsidRPr="00ED4ED4">
        <w:t xml:space="preserve">A relocated multi-storey car park to the west of Bedford station (Ford End Road) </w:t>
      </w:r>
    </w:p>
    <w:p w14:paraId="364A22FD" w14:textId="6925EAC0" w:rsidR="00ED4ED4" w:rsidRPr="00ED4ED4" w:rsidRDefault="00ED4ED4" w:rsidP="00DD7E50">
      <w:pPr>
        <w:pStyle w:val="ListParagraph"/>
        <w:numPr>
          <w:ilvl w:val="1"/>
          <w:numId w:val="11"/>
        </w:numPr>
        <w:jc w:val="both"/>
      </w:pPr>
      <w:r w:rsidRPr="00ED4ED4">
        <w:t>Upgrades to the Marston Vale Line, including fewer, larger stations and improved services</w:t>
      </w:r>
      <w:r w:rsidR="00B41C6D">
        <w:t>.</w:t>
      </w:r>
      <w:r w:rsidRPr="00ED4ED4">
        <w:t xml:space="preserve"> </w:t>
      </w:r>
    </w:p>
    <w:p w14:paraId="552D16C8" w14:textId="4F566AFC" w:rsidR="00ED4ED4" w:rsidRPr="00ED4ED4" w:rsidRDefault="00ED4ED4" w:rsidP="00DD7E50">
      <w:pPr>
        <w:pStyle w:val="ListParagraph"/>
        <w:numPr>
          <w:ilvl w:val="1"/>
          <w:numId w:val="11"/>
        </w:numPr>
        <w:jc w:val="both"/>
      </w:pPr>
      <w:r w:rsidRPr="00ED4ED4">
        <w:t>A new station at Tempsford, planned earlier than previously expected</w:t>
      </w:r>
      <w:r w:rsidR="00B41C6D">
        <w:t>.</w:t>
      </w:r>
    </w:p>
    <w:p w14:paraId="3DCFCC73" w14:textId="2D386704" w:rsidR="00ED4ED4" w:rsidRPr="00ED4ED4" w:rsidRDefault="00ED4ED4" w:rsidP="00DD7E50">
      <w:pPr>
        <w:pStyle w:val="ListParagraph"/>
        <w:numPr>
          <w:ilvl w:val="1"/>
          <w:numId w:val="11"/>
        </w:numPr>
        <w:jc w:val="both"/>
      </w:pPr>
      <w:r w:rsidRPr="00ED4ED4">
        <w:t>Up to four trains per hour, with a potential fifth service at peak times</w:t>
      </w:r>
      <w:r w:rsidR="00B41C6D">
        <w:t>.</w:t>
      </w:r>
    </w:p>
    <w:p w14:paraId="67E330CA" w14:textId="6C43F635" w:rsidR="00ED4ED4" w:rsidRPr="00ED4ED4" w:rsidRDefault="00ED4ED4" w:rsidP="00DD7E50">
      <w:pPr>
        <w:pStyle w:val="ListParagraph"/>
        <w:numPr>
          <w:ilvl w:val="1"/>
          <w:numId w:val="11"/>
        </w:numPr>
        <w:jc w:val="both"/>
      </w:pPr>
      <w:r w:rsidRPr="00ED4ED4">
        <w:t>Longer trains to meet future demand</w:t>
      </w:r>
      <w:r w:rsidR="00B41C6D">
        <w:t>.</w:t>
      </w:r>
    </w:p>
    <w:p w14:paraId="11D3AD7F" w14:textId="064951DC" w:rsidR="00ED4ED4" w:rsidRPr="00ED4ED4" w:rsidRDefault="00ED4ED4" w:rsidP="00DD7E50">
      <w:pPr>
        <w:pStyle w:val="ListParagraph"/>
        <w:numPr>
          <w:ilvl w:val="1"/>
          <w:numId w:val="11"/>
        </w:numPr>
        <w:jc w:val="both"/>
      </w:pPr>
      <w:r w:rsidRPr="00ED4ED4">
        <w:t>Use of hybrid electric/battery trains to support environmental goals</w:t>
      </w:r>
      <w:r w:rsidR="00B41C6D">
        <w:t>.</w:t>
      </w:r>
    </w:p>
    <w:p w14:paraId="007A915A" w14:textId="5A5404FA" w:rsidR="00776883" w:rsidRDefault="00804F69" w:rsidP="00DD7E50">
      <w:pPr>
        <w:pStyle w:val="ListParagraph"/>
        <w:numPr>
          <w:ilvl w:val="0"/>
          <w:numId w:val="11"/>
        </w:numPr>
        <w:jc w:val="both"/>
      </w:pPr>
      <w:r>
        <w:t xml:space="preserve">While EWR is presenting updated designs and revised construction plans, the core issues remain unchanged, and the local Conservative Group remains </w:t>
      </w:r>
      <w:r w:rsidR="005C66D8">
        <w:t>collectively</w:t>
      </w:r>
      <w:r w:rsidR="005C66D8">
        <w:t xml:space="preserve"> </w:t>
      </w:r>
      <w:r>
        <w:t>opposed to the northern route in its current form</w:t>
      </w:r>
      <w:r w:rsidR="00F45B82">
        <w:t xml:space="preserve"> due to a lack of</w:t>
      </w:r>
      <w:r>
        <w:t xml:space="preserve"> a credible business case</w:t>
      </w:r>
      <w:r w:rsidR="00F45B82">
        <w:t xml:space="preserve"> and </w:t>
      </w:r>
      <w:r w:rsidR="00156DE5">
        <w:t xml:space="preserve">the </w:t>
      </w:r>
      <w:r w:rsidR="00F45B82">
        <w:t>scale</w:t>
      </w:r>
      <w:r>
        <w:t xml:space="preserve"> of disruption over many years.</w:t>
      </w:r>
    </w:p>
    <w:p w14:paraId="67EE4994" w14:textId="63C200A4" w:rsidR="00776883" w:rsidRDefault="00804F69" w:rsidP="00A83DF4">
      <w:pPr>
        <w:pStyle w:val="ListParagraph"/>
        <w:numPr>
          <w:ilvl w:val="0"/>
          <w:numId w:val="11"/>
        </w:numPr>
        <w:jc w:val="both"/>
      </w:pPr>
      <w:r>
        <w:lastRenderedPageBreak/>
        <w:t xml:space="preserve">Further information can be found here: </w:t>
      </w:r>
      <w:hyperlink r:id="rId5" w:history="1">
        <w:r w:rsidRPr="004F0F65">
          <w:rPr>
            <w:rStyle w:val="Hyperlink"/>
          </w:rPr>
          <w:t>https://eastwestrail.co.uk/news/latest-stories/east-west-rail-announces-details-of-final-consultation</w:t>
        </w:r>
      </w:hyperlink>
      <w:r w:rsidR="000D3D76">
        <w:t>.</w:t>
      </w:r>
    </w:p>
    <w:p w14:paraId="3316424E" w14:textId="3B0FB6ED" w:rsidR="000D3D76" w:rsidRPr="000D3D76" w:rsidRDefault="000D3D76" w:rsidP="000D3D76">
      <w:pPr>
        <w:jc w:val="both"/>
        <w:rPr>
          <w:b/>
          <w:bCs/>
        </w:rPr>
      </w:pPr>
      <w:r w:rsidRPr="000D3D76">
        <w:rPr>
          <w:b/>
          <w:bCs/>
        </w:rPr>
        <w:t>Highways Funding and Performance Update</w:t>
      </w:r>
    </w:p>
    <w:p w14:paraId="61377DCF" w14:textId="64E973C4" w:rsidR="000D3D76" w:rsidRDefault="000D3D76" w:rsidP="000D3D76">
      <w:pPr>
        <w:pStyle w:val="ListParagraph"/>
        <w:numPr>
          <w:ilvl w:val="0"/>
          <w:numId w:val="21"/>
        </w:numPr>
        <w:jc w:val="both"/>
      </w:pPr>
      <w:r>
        <w:t xml:space="preserve">Bedford Borough Council has formally contacted the Department for Transport to request a correction to its current </w:t>
      </w:r>
      <w:proofErr w:type="gramStart"/>
      <w:r>
        <w:t>highways</w:t>
      </w:r>
      <w:proofErr w:type="gramEnd"/>
      <w:r>
        <w:t xml:space="preserve"> maintenance rating.</w:t>
      </w:r>
    </w:p>
    <w:p w14:paraId="10C0C1F5" w14:textId="59E22AFF" w:rsidR="000D3D76" w:rsidRDefault="000D3D76" w:rsidP="000D3D76">
      <w:pPr>
        <w:pStyle w:val="ListParagraph"/>
        <w:numPr>
          <w:ilvl w:val="0"/>
          <w:numId w:val="21"/>
        </w:numPr>
        <w:jc w:val="both"/>
      </w:pPr>
      <w:r>
        <w:t>The unverified data in the Department’s Local Highway Maintenance self-assessment did not fully reflect the Council’s level of investment. Updated and verified figures were provided promptly in early January 2026.</w:t>
      </w:r>
    </w:p>
    <w:p w14:paraId="46B48A94" w14:textId="05035047" w:rsidR="000D3D76" w:rsidRDefault="000D3D76" w:rsidP="000D3D76">
      <w:pPr>
        <w:pStyle w:val="ListParagraph"/>
        <w:numPr>
          <w:ilvl w:val="0"/>
          <w:numId w:val="21"/>
        </w:numPr>
        <w:jc w:val="both"/>
      </w:pPr>
      <w:r>
        <w:t>The corrected data shows that a total of £9.528 million has been invested in highway maintenance. Based on the Department for Transport’s own methodology, this level of investment would be expected to result in a significantly higher score than is currently recorded.</w:t>
      </w:r>
    </w:p>
    <w:p w14:paraId="6F83DA37" w14:textId="5D61FA3B" w:rsidR="000D3D76" w:rsidRDefault="000D3D76" w:rsidP="000D3D76">
      <w:pPr>
        <w:pStyle w:val="ListParagraph"/>
        <w:numPr>
          <w:ilvl w:val="0"/>
          <w:numId w:val="21"/>
        </w:numPr>
        <w:jc w:val="both"/>
      </w:pPr>
      <w:r>
        <w:t xml:space="preserve">The Council is therefore seeking an update to ensure the published rating accurately reflects the level of investment being made locally to avoid the spread of misinformation. </w:t>
      </w:r>
    </w:p>
    <w:p w14:paraId="6CD3B8F1" w14:textId="75E511E5" w:rsidR="00435478" w:rsidRPr="00435478" w:rsidRDefault="00435478" w:rsidP="00435478">
      <w:pPr>
        <w:jc w:val="both"/>
        <w:rPr>
          <w:b/>
          <w:bCs/>
        </w:rPr>
      </w:pPr>
      <w:r w:rsidRPr="00435478">
        <w:rPr>
          <w:b/>
          <w:bCs/>
        </w:rPr>
        <w:t>Highways maintenance data</w:t>
      </w:r>
    </w:p>
    <w:p w14:paraId="49058930" w14:textId="77777777" w:rsidR="00435478" w:rsidRPr="00E1100D" w:rsidRDefault="00435478" w:rsidP="00435478">
      <w:pPr>
        <w:pStyle w:val="ListParagraph"/>
        <w:numPr>
          <w:ilvl w:val="0"/>
          <w:numId w:val="26"/>
        </w:numPr>
        <w:jc w:val="both"/>
      </w:pPr>
      <w:r w:rsidRPr="00E1100D">
        <w:t xml:space="preserve">Bedford Borough Council has continued to drive forward an ambitious highways programme aimed at reversing the previous decade of underinvestment. </w:t>
      </w:r>
    </w:p>
    <w:p w14:paraId="746CC9C1" w14:textId="77777777" w:rsidR="00435478" w:rsidRPr="00E1100D" w:rsidRDefault="00435478" w:rsidP="00435478">
      <w:pPr>
        <w:pStyle w:val="ListParagraph"/>
        <w:numPr>
          <w:ilvl w:val="0"/>
          <w:numId w:val="26"/>
        </w:numPr>
        <w:jc w:val="both"/>
      </w:pPr>
      <w:r w:rsidRPr="00E1100D">
        <w:t>During the month, the Council delivered 31,394m² of carriageway resurfacing and patching, alongside 1,047m² of footway resurfacing – this is a significant amount of practical work to improve road and pavement conditions for residents and motorists.</w:t>
      </w:r>
    </w:p>
    <w:p w14:paraId="0C84F0B8" w14:textId="77777777" w:rsidR="00435478" w:rsidRPr="00E1100D" w:rsidRDefault="00435478" w:rsidP="00435478">
      <w:pPr>
        <w:pStyle w:val="ListParagraph"/>
        <w:numPr>
          <w:ilvl w:val="0"/>
          <w:numId w:val="26"/>
        </w:numPr>
        <w:jc w:val="both"/>
      </w:pPr>
      <w:r w:rsidRPr="00E1100D">
        <w:t xml:space="preserve">The Council also carried out a range of supporting works, including 65 manhole or service valve covers replaced, 87 gullies replaced, 228 gullies cleansed, and 43 gullies cleared or jetted as part of resurfacing projects. </w:t>
      </w:r>
    </w:p>
    <w:p w14:paraId="63138335" w14:textId="77777777" w:rsidR="00435478" w:rsidRPr="00E1100D" w:rsidRDefault="00435478" w:rsidP="00435478">
      <w:pPr>
        <w:pStyle w:val="ListParagraph"/>
        <w:numPr>
          <w:ilvl w:val="0"/>
          <w:numId w:val="26"/>
        </w:numPr>
        <w:jc w:val="both"/>
      </w:pPr>
      <w:r w:rsidRPr="00E1100D">
        <w:t xml:space="preserve">In addition, two new pedestrian crossings were delivered, helping to improve safety and accessibility for people walking around the borough. </w:t>
      </w:r>
    </w:p>
    <w:p w14:paraId="7E9D6337" w14:textId="77777777" w:rsidR="00435478" w:rsidRPr="00E1100D" w:rsidRDefault="00435478" w:rsidP="00435478">
      <w:pPr>
        <w:pStyle w:val="ListParagraph"/>
        <w:numPr>
          <w:ilvl w:val="0"/>
          <w:numId w:val="26"/>
        </w:numPr>
        <w:jc w:val="both"/>
      </w:pPr>
      <w:r>
        <w:t xml:space="preserve">The </w:t>
      </w:r>
      <w:r w:rsidRPr="00E1100D">
        <w:t xml:space="preserve">Highways teams also remained active in responding to day-to-day maintenance issues. In April, they attended 130 streets for carriageway pothole repairs, 2 footways for footway pothole repairs, and 266 streets for other maintenance repairs. Alongside this, 518 individual highway safety inspections were carried out to help identify and address issues across the network. </w:t>
      </w:r>
    </w:p>
    <w:p w14:paraId="2C3359B7" w14:textId="38107A1F" w:rsidR="00435478" w:rsidRDefault="00435478" w:rsidP="00435478">
      <w:pPr>
        <w:pStyle w:val="ListParagraph"/>
        <w:numPr>
          <w:ilvl w:val="0"/>
          <w:numId w:val="26"/>
        </w:numPr>
        <w:jc w:val="both"/>
      </w:pPr>
      <w:r w:rsidRPr="00E1100D">
        <w:t xml:space="preserve">Overall, the April </w:t>
      </w:r>
      <w:r>
        <w:t xml:space="preserve">was a </w:t>
      </w:r>
      <w:r w:rsidRPr="00E1100D">
        <w:t xml:space="preserve">busy month of delivery across Bedford Borough’s highways and engineering services, with teams carrying out both planned improvement works and responsive maintenance to help keep </w:t>
      </w:r>
      <w:r>
        <w:t xml:space="preserve">the Borough safe. </w:t>
      </w:r>
    </w:p>
    <w:p w14:paraId="7E6D49C3" w14:textId="031D2850" w:rsidR="00710B22" w:rsidRPr="00710B22" w:rsidRDefault="00710B22" w:rsidP="00710B22">
      <w:pPr>
        <w:jc w:val="both"/>
        <w:rPr>
          <w:b/>
          <w:bCs/>
        </w:rPr>
      </w:pPr>
      <w:r w:rsidRPr="00710B22">
        <w:rPr>
          <w:b/>
          <w:bCs/>
        </w:rPr>
        <w:t>Oasis Site (David Lloyd) – Public Consultation Update</w:t>
      </w:r>
    </w:p>
    <w:p w14:paraId="10541111" w14:textId="43CD654A" w:rsidR="00710B22" w:rsidRDefault="00710B22" w:rsidP="00710B22">
      <w:pPr>
        <w:pStyle w:val="ListParagraph"/>
        <w:numPr>
          <w:ilvl w:val="0"/>
          <w:numId w:val="13"/>
        </w:numPr>
        <w:jc w:val="both"/>
      </w:pPr>
      <w:r>
        <w:t>Positive progress</w:t>
      </w:r>
      <w:r w:rsidR="00E82146">
        <w:t xml:space="preserve"> is</w:t>
      </w:r>
      <w:r>
        <w:t xml:space="preserve"> being made on plans for a new David Lloyd leisure facility at the former Oasis site in Bedford.</w:t>
      </w:r>
    </w:p>
    <w:p w14:paraId="476993E1" w14:textId="48981895" w:rsidR="00710B22" w:rsidRDefault="00710B22" w:rsidP="00710B22">
      <w:pPr>
        <w:pStyle w:val="ListParagraph"/>
        <w:numPr>
          <w:ilvl w:val="0"/>
          <w:numId w:val="13"/>
        </w:numPr>
        <w:jc w:val="both"/>
      </w:pPr>
      <w:r>
        <w:t>The proposals would help keep the site in leisure use and support the delivery of modern health, fitness and racquets facilities for residents.</w:t>
      </w:r>
    </w:p>
    <w:p w14:paraId="152475C2" w14:textId="0DF3DBB5" w:rsidR="00710B22" w:rsidRDefault="00710B22" w:rsidP="00710B22">
      <w:pPr>
        <w:pStyle w:val="ListParagraph"/>
        <w:numPr>
          <w:ilvl w:val="0"/>
          <w:numId w:val="13"/>
        </w:numPr>
        <w:jc w:val="both"/>
      </w:pPr>
      <w:r>
        <w:t>A public consultation is now open, giving residents the chance to view the plans and share their feedback.</w:t>
      </w:r>
    </w:p>
    <w:p w14:paraId="32C65DA8" w14:textId="77777777" w:rsidR="00710B22" w:rsidRDefault="00710B22" w:rsidP="00710B22">
      <w:pPr>
        <w:pStyle w:val="ListParagraph"/>
        <w:numPr>
          <w:ilvl w:val="0"/>
          <w:numId w:val="13"/>
        </w:numPr>
        <w:jc w:val="both"/>
      </w:pPr>
      <w:r>
        <w:t>Online consultation:</w:t>
      </w:r>
    </w:p>
    <w:p w14:paraId="7F03C920" w14:textId="77777777" w:rsidR="00710B22" w:rsidRDefault="00710B22" w:rsidP="00710B22">
      <w:pPr>
        <w:pStyle w:val="ListParagraph"/>
        <w:numPr>
          <w:ilvl w:val="1"/>
          <w:numId w:val="13"/>
        </w:numPr>
        <w:jc w:val="both"/>
      </w:pPr>
      <w:r>
        <w:t>Open until Friday 15 May 2026</w:t>
      </w:r>
    </w:p>
    <w:p w14:paraId="4F47BB53" w14:textId="77777777" w:rsidR="00710B22" w:rsidRDefault="00710B22" w:rsidP="00710B22">
      <w:pPr>
        <w:pStyle w:val="ListParagraph"/>
        <w:numPr>
          <w:ilvl w:val="1"/>
          <w:numId w:val="13"/>
        </w:numPr>
        <w:jc w:val="both"/>
      </w:pPr>
      <w:r>
        <w:t>https://consultwithyou.co.uk/davidlloyd/bedford</w:t>
      </w:r>
    </w:p>
    <w:p w14:paraId="6B9F50B4" w14:textId="3D0DAA10" w:rsidR="00710B22" w:rsidRDefault="00710B22" w:rsidP="00710B22">
      <w:pPr>
        <w:pStyle w:val="ListParagraph"/>
        <w:numPr>
          <w:ilvl w:val="0"/>
          <w:numId w:val="13"/>
        </w:numPr>
        <w:jc w:val="both"/>
      </w:pPr>
      <w:r>
        <w:t>Public drop-in exhibitions:</w:t>
      </w:r>
    </w:p>
    <w:p w14:paraId="59E8058C" w14:textId="77777777" w:rsidR="00710B22" w:rsidRDefault="00710B22" w:rsidP="00710B22">
      <w:pPr>
        <w:pStyle w:val="ListParagraph"/>
        <w:numPr>
          <w:ilvl w:val="1"/>
          <w:numId w:val="13"/>
        </w:numPr>
        <w:jc w:val="both"/>
      </w:pPr>
      <w:r>
        <w:t>King’s House, 245 Ampthill Road, Bedford, MK42 9AZ</w:t>
      </w:r>
    </w:p>
    <w:p w14:paraId="3529A4F3" w14:textId="77777777" w:rsidR="00710B22" w:rsidRDefault="00710B22" w:rsidP="00710B22">
      <w:pPr>
        <w:pStyle w:val="ListParagraph"/>
        <w:numPr>
          <w:ilvl w:val="1"/>
          <w:numId w:val="13"/>
        </w:numPr>
        <w:jc w:val="both"/>
      </w:pPr>
      <w:r>
        <w:t>Friday 8 May, 3pm–7pm</w:t>
      </w:r>
    </w:p>
    <w:p w14:paraId="19A9D6FF" w14:textId="77777777" w:rsidR="00710B22" w:rsidRDefault="00710B22" w:rsidP="00710B22">
      <w:pPr>
        <w:pStyle w:val="ListParagraph"/>
        <w:numPr>
          <w:ilvl w:val="1"/>
          <w:numId w:val="13"/>
        </w:numPr>
        <w:jc w:val="both"/>
      </w:pPr>
      <w:r>
        <w:t>Saturday 9 May, 10am–1pm</w:t>
      </w:r>
    </w:p>
    <w:p w14:paraId="0DF01EE7" w14:textId="15D453F7" w:rsidR="0098483F" w:rsidRPr="0098483F" w:rsidRDefault="00F15F8B" w:rsidP="0098483F">
      <w:pPr>
        <w:jc w:val="both"/>
        <w:rPr>
          <w:b/>
          <w:bCs/>
        </w:rPr>
      </w:pPr>
      <w:r w:rsidRPr="00710B22">
        <w:rPr>
          <w:b/>
          <w:bCs/>
        </w:rPr>
        <w:t xml:space="preserve">Bedford Athletics Stadium </w:t>
      </w:r>
    </w:p>
    <w:p w14:paraId="19A6FEE3" w14:textId="34132489" w:rsidR="0098483F" w:rsidRDefault="0098483F" w:rsidP="0098483F">
      <w:pPr>
        <w:pStyle w:val="ListParagraph"/>
        <w:numPr>
          <w:ilvl w:val="0"/>
          <w:numId w:val="15"/>
        </w:numPr>
        <w:jc w:val="both"/>
      </w:pPr>
      <w:r>
        <w:t>This month</w:t>
      </w:r>
      <w:r w:rsidRPr="0098483F">
        <w:t xml:space="preserve"> </w:t>
      </w:r>
      <w:r>
        <w:t xml:space="preserve">the Council </w:t>
      </w:r>
      <w:r w:rsidRPr="0098483F">
        <w:t xml:space="preserve">has celebrated the official opening of the new track at Bedford Athletics Stadium </w:t>
      </w:r>
      <w:r>
        <w:t>-</w:t>
      </w:r>
      <w:r w:rsidRPr="0098483F">
        <w:t xml:space="preserve"> an exciting milestone for sport, health and community life across the borough.</w:t>
      </w:r>
    </w:p>
    <w:p w14:paraId="5944A03D" w14:textId="3D038300" w:rsidR="0098483F" w:rsidRDefault="0098483F" w:rsidP="0098483F">
      <w:pPr>
        <w:pStyle w:val="ListParagraph"/>
        <w:numPr>
          <w:ilvl w:val="0"/>
          <w:numId w:val="15"/>
        </w:numPr>
        <w:jc w:val="both"/>
      </w:pPr>
      <w:r w:rsidRPr="0098483F">
        <w:t>The new track is already being put to good use</w:t>
      </w:r>
      <w:r w:rsidR="000C3E19">
        <w:t xml:space="preserve"> by</w:t>
      </w:r>
      <w:r w:rsidRPr="0098483F">
        <w:t xml:space="preserve"> young athletes</w:t>
      </w:r>
      <w:r>
        <w:t xml:space="preserve"> however, this investment represents more than an</w:t>
      </w:r>
      <w:r w:rsidRPr="0098483F">
        <w:t xml:space="preserve"> improvement for local clubs, schools, residents and future sporting stars.</w:t>
      </w:r>
    </w:p>
    <w:p w14:paraId="79D98B2C" w14:textId="7248116B" w:rsidR="0098483F" w:rsidRDefault="0098483F" w:rsidP="0098483F">
      <w:pPr>
        <w:pStyle w:val="ListParagraph"/>
        <w:numPr>
          <w:ilvl w:val="0"/>
          <w:numId w:val="15"/>
        </w:numPr>
        <w:jc w:val="both"/>
      </w:pPr>
      <w:r>
        <w:t>It is also about en</w:t>
      </w:r>
      <w:r w:rsidRPr="0098483F">
        <w:t>couraging participation, supporting wellbeing, and giving people the facilities they need to train, compete and achieve their ambitions.</w:t>
      </w:r>
    </w:p>
    <w:p w14:paraId="3287D56D" w14:textId="65011922" w:rsidR="00992CF8" w:rsidRPr="00992CF8" w:rsidRDefault="00992CF8" w:rsidP="00992CF8">
      <w:pPr>
        <w:jc w:val="both"/>
        <w:rPr>
          <w:b/>
          <w:bCs/>
        </w:rPr>
      </w:pPr>
      <w:r w:rsidRPr="00992CF8">
        <w:rPr>
          <w:b/>
          <w:bCs/>
        </w:rPr>
        <w:t xml:space="preserve">Bedford Park Bandstand </w:t>
      </w:r>
    </w:p>
    <w:p w14:paraId="27DEC843" w14:textId="37A44239" w:rsidR="00435478" w:rsidRPr="00435478" w:rsidRDefault="00435478" w:rsidP="00435478">
      <w:pPr>
        <w:pStyle w:val="ListParagraph"/>
        <w:numPr>
          <w:ilvl w:val="0"/>
          <w:numId w:val="25"/>
        </w:numPr>
        <w:jc w:val="both"/>
      </w:pPr>
      <w:r w:rsidRPr="00435478">
        <w:t>After being out of use for more than 10 years, Bedford Park’s historic bandstand has now been beautifully restored</w:t>
      </w:r>
      <w:r>
        <w:t xml:space="preserve">. </w:t>
      </w:r>
    </w:p>
    <w:p w14:paraId="3001902B" w14:textId="77777777" w:rsidR="008F25E8" w:rsidRDefault="008F25E8" w:rsidP="008F25E8">
      <w:pPr>
        <w:pStyle w:val="ListParagraph"/>
        <w:numPr>
          <w:ilvl w:val="0"/>
          <w:numId w:val="25"/>
        </w:numPr>
      </w:pPr>
      <w:r w:rsidRPr="008F25E8">
        <w:t>This is a welcome investment in one of Bedford’s most treasured public assets, and residents can once again enjoy the bandstand for music and community events for years to come.</w:t>
      </w:r>
    </w:p>
    <w:p w14:paraId="1FF439FA" w14:textId="511F11FA" w:rsidR="00114CA5" w:rsidRPr="00114CA5" w:rsidRDefault="00114CA5" w:rsidP="00114CA5">
      <w:pPr>
        <w:rPr>
          <w:b/>
          <w:bCs/>
        </w:rPr>
      </w:pPr>
      <w:r w:rsidRPr="00114CA5">
        <w:rPr>
          <w:b/>
          <w:bCs/>
        </w:rPr>
        <w:t>Housing Update</w:t>
      </w:r>
    </w:p>
    <w:p w14:paraId="07C06799" w14:textId="62C03E84" w:rsidR="0098483F" w:rsidRDefault="0098483F" w:rsidP="0098483F">
      <w:pPr>
        <w:pStyle w:val="ListParagraph"/>
        <w:numPr>
          <w:ilvl w:val="0"/>
          <w:numId w:val="16"/>
        </w:numPr>
        <w:jc w:val="both"/>
      </w:pPr>
      <w:r>
        <w:t xml:space="preserve">Bedford Borough Council has secured £5.9 million of </w:t>
      </w:r>
      <w:r w:rsidR="00096C51">
        <w:t>G</w:t>
      </w:r>
      <w:r>
        <w:t>overnment funding to help provide more council-owned temporary accommodation over the next four years.</w:t>
      </w:r>
    </w:p>
    <w:p w14:paraId="3C950687" w14:textId="3137B67D" w:rsidR="0098483F" w:rsidRDefault="0098483F" w:rsidP="0098483F">
      <w:pPr>
        <w:pStyle w:val="ListParagraph"/>
        <w:numPr>
          <w:ilvl w:val="0"/>
          <w:numId w:val="16"/>
        </w:numPr>
        <w:jc w:val="both"/>
      </w:pPr>
      <w:r>
        <w:t>This funding will support the purchase and development of homes for residents and families who need housing assistance.</w:t>
      </w:r>
    </w:p>
    <w:p w14:paraId="6CCC0A1A" w14:textId="6A9199B8" w:rsidR="0098483F" w:rsidRDefault="0098483F" w:rsidP="0098483F">
      <w:pPr>
        <w:pStyle w:val="ListParagraph"/>
        <w:numPr>
          <w:ilvl w:val="0"/>
          <w:numId w:val="16"/>
        </w:numPr>
        <w:jc w:val="both"/>
      </w:pPr>
      <w:r>
        <w:t>Demand for temporary accommodation remains high, with 912 households currently in temporary accommodation across the borough. By increasing the number of council-owned homes available, the Council can reduce reliance on more expensive nightly-paid accommodation and provide more stable, suitable housing.</w:t>
      </w:r>
    </w:p>
    <w:p w14:paraId="2C4737E1" w14:textId="744C64D3" w:rsidR="00114CA5" w:rsidRDefault="0098483F" w:rsidP="0098483F">
      <w:pPr>
        <w:pStyle w:val="ListParagraph"/>
        <w:numPr>
          <w:ilvl w:val="0"/>
          <w:numId w:val="16"/>
        </w:numPr>
        <w:jc w:val="both"/>
      </w:pPr>
      <w:r>
        <w:t>Overall, this is a positive step that will help improve temporary accommodation for residents while also reducing longer-term pressure on housing budgets.</w:t>
      </w:r>
    </w:p>
    <w:p w14:paraId="0E4F9733" w14:textId="4E785C04" w:rsidR="00114CA5" w:rsidRPr="00114CA5" w:rsidRDefault="00114CA5" w:rsidP="00114CA5">
      <w:pPr>
        <w:rPr>
          <w:b/>
          <w:bCs/>
        </w:rPr>
      </w:pPr>
      <w:r w:rsidRPr="00114CA5">
        <w:rPr>
          <w:b/>
          <w:bCs/>
        </w:rPr>
        <w:t xml:space="preserve">Town Centre Update </w:t>
      </w:r>
    </w:p>
    <w:p w14:paraId="16AD1B17" w14:textId="779AEDC7" w:rsidR="008510FC" w:rsidRDefault="008510FC" w:rsidP="008510FC">
      <w:pPr>
        <w:pStyle w:val="ListParagraph"/>
        <w:numPr>
          <w:ilvl w:val="0"/>
          <w:numId w:val="17"/>
        </w:numPr>
      </w:pPr>
      <w:r>
        <w:t>Part of the former Beales unit, which has been vacant, is set to come back in</w:t>
      </w:r>
      <w:r w:rsidR="003A6EAE">
        <w:t>to</w:t>
      </w:r>
      <w:r>
        <w:t xml:space="preserve"> use as it becomes the home of a new dance and performing arts facility, helping to bring fresh energy and activity into the town centre.</w:t>
      </w:r>
    </w:p>
    <w:p w14:paraId="15899F3E" w14:textId="0D19B3A9" w:rsidR="008510FC" w:rsidRDefault="008510FC" w:rsidP="008510FC">
      <w:pPr>
        <w:pStyle w:val="ListParagraph"/>
        <w:numPr>
          <w:ilvl w:val="0"/>
          <w:numId w:val="17"/>
        </w:numPr>
      </w:pPr>
      <w:r>
        <w:t>This will make better use of an empty unit, improve the look and feel of the area, and support wider use of nearby spaces such as the Corn Exchange during quieter times.</w:t>
      </w:r>
    </w:p>
    <w:p w14:paraId="666C8C12" w14:textId="103464DE" w:rsidR="00B85389" w:rsidRPr="00B85389" w:rsidRDefault="00B85389" w:rsidP="00B85389">
      <w:pPr>
        <w:rPr>
          <w:b/>
          <w:bCs/>
        </w:rPr>
      </w:pPr>
      <w:r w:rsidRPr="00B85389">
        <w:rPr>
          <w:b/>
          <w:bCs/>
        </w:rPr>
        <w:t>Community Safety and Anti-Social Behaviour Update</w:t>
      </w:r>
    </w:p>
    <w:p w14:paraId="4646878D" w14:textId="450E56FD" w:rsidR="00B85389" w:rsidRPr="00B85389" w:rsidRDefault="00B85389" w:rsidP="00B85389">
      <w:pPr>
        <w:pStyle w:val="ListParagraph"/>
        <w:numPr>
          <w:ilvl w:val="0"/>
          <w:numId w:val="18"/>
        </w:numPr>
        <w:jc w:val="both"/>
      </w:pPr>
      <w:r w:rsidRPr="00B85389">
        <w:t>Bedford Borough Council has secured £65,000 of external funding to support additional work tackling anti-social behaviour during 2026/27.</w:t>
      </w:r>
    </w:p>
    <w:p w14:paraId="77E2BA6F" w14:textId="3803C320" w:rsidR="00B85389" w:rsidRPr="00B85389" w:rsidRDefault="00B85389" w:rsidP="00B85389">
      <w:pPr>
        <w:pStyle w:val="ListParagraph"/>
        <w:numPr>
          <w:ilvl w:val="0"/>
          <w:numId w:val="18"/>
        </w:numPr>
        <w:jc w:val="both"/>
      </w:pPr>
      <w:r w:rsidRPr="00B85389">
        <w:t xml:space="preserve">This funding will provide extra uniformed ASB </w:t>
      </w:r>
      <w:r w:rsidR="00F031A8">
        <w:t>o</w:t>
      </w:r>
      <w:r w:rsidRPr="00B85389">
        <w:t>fficers to patrol areas where there is the greatest need, helping to increase visibility and provide reassurance for residents, businesses and visitors.</w:t>
      </w:r>
    </w:p>
    <w:p w14:paraId="21C61924" w14:textId="7E03EC24" w:rsidR="00B85389" w:rsidRPr="00B85389" w:rsidRDefault="00B85389" w:rsidP="00B85389">
      <w:pPr>
        <w:pStyle w:val="ListParagraph"/>
        <w:numPr>
          <w:ilvl w:val="0"/>
          <w:numId w:val="18"/>
        </w:numPr>
        <w:jc w:val="both"/>
      </w:pPr>
      <w:r w:rsidRPr="00B85389">
        <w:t>The officers will work alongside Bedfordshire Police and existing Council teams to help address persistent issues, offer advice and signposting, identify environmental concerns, and support vulnerable people who may need help from other services.</w:t>
      </w:r>
    </w:p>
    <w:p w14:paraId="76ECA526" w14:textId="47BF47DB" w:rsidR="008510FC" w:rsidRPr="00B85389" w:rsidRDefault="00B85389" w:rsidP="00B85389">
      <w:pPr>
        <w:pStyle w:val="ListParagraph"/>
        <w:numPr>
          <w:ilvl w:val="0"/>
          <w:numId w:val="18"/>
        </w:numPr>
        <w:jc w:val="both"/>
      </w:pPr>
      <w:r w:rsidRPr="00B85389">
        <w:t>The Town Centre Task Force has also now been formally launched following a successful trial, delivered in partnership with Bedfordshire Police. This will provide a stronger visible presence in the town centre and support efforts to make public spaces safer and more welcoming.</w:t>
      </w:r>
    </w:p>
    <w:p w14:paraId="24C85F95" w14:textId="606F0456" w:rsidR="00B85389" w:rsidRPr="00B85389" w:rsidRDefault="00B85389" w:rsidP="00B85389">
      <w:pPr>
        <w:rPr>
          <w:b/>
          <w:bCs/>
        </w:rPr>
      </w:pPr>
      <w:r w:rsidRPr="00B85389">
        <w:rPr>
          <w:b/>
          <w:bCs/>
        </w:rPr>
        <w:t>Support for Unpaid Carers</w:t>
      </w:r>
    </w:p>
    <w:p w14:paraId="5FE36E5A" w14:textId="1E06344E" w:rsidR="00B85389" w:rsidRDefault="00B85389" w:rsidP="00B85389">
      <w:pPr>
        <w:pStyle w:val="ListParagraph"/>
        <w:numPr>
          <w:ilvl w:val="0"/>
          <w:numId w:val="19"/>
        </w:numPr>
        <w:jc w:val="both"/>
      </w:pPr>
      <w:r>
        <w:t xml:space="preserve">Bedford Borough Council is working with two new partners, Mobilise and </w:t>
      </w:r>
      <w:proofErr w:type="gramStart"/>
      <w:r>
        <w:t>Blue Sky</w:t>
      </w:r>
      <w:proofErr w:type="gramEnd"/>
      <w:r>
        <w:t xml:space="preserve"> Carers Support, to improve support for unpaid carers across the borough.</w:t>
      </w:r>
    </w:p>
    <w:p w14:paraId="21072C64" w14:textId="6F115EBD" w:rsidR="00B85389" w:rsidRDefault="00B85389" w:rsidP="00B85389">
      <w:pPr>
        <w:pStyle w:val="ListParagraph"/>
        <w:numPr>
          <w:ilvl w:val="0"/>
          <w:numId w:val="19"/>
        </w:numPr>
        <w:jc w:val="both"/>
      </w:pPr>
      <w:r>
        <w:t>Mobilise offers free digital support, including practical online resources, wellbeing information, benefits guidance, online group sessions, and one-to-one support calls with a carers coach.</w:t>
      </w:r>
    </w:p>
    <w:p w14:paraId="2103B079" w14:textId="086C60AA" w:rsidR="00B85389" w:rsidRDefault="00B85389" w:rsidP="00B85389">
      <w:pPr>
        <w:pStyle w:val="ListParagraph"/>
        <w:numPr>
          <w:ilvl w:val="0"/>
          <w:numId w:val="19"/>
        </w:numPr>
        <w:jc w:val="both"/>
      </w:pPr>
      <w:r>
        <w:t>Blue Sky Carers Support provides face-to-face advice and guidance for adult carers, including support for those who may not be confident using digital services. It will also continue the Bedford Hospital Carers’ Hub, offering help in a safe and confidential setting when loved ones are admitted to hospital.</w:t>
      </w:r>
    </w:p>
    <w:p w14:paraId="7EF4B749" w14:textId="40C511BB" w:rsidR="00B85389" w:rsidRDefault="00B85389" w:rsidP="00B85389">
      <w:pPr>
        <w:pStyle w:val="ListParagraph"/>
        <w:numPr>
          <w:ilvl w:val="0"/>
          <w:numId w:val="19"/>
        </w:numPr>
        <w:jc w:val="both"/>
      </w:pPr>
      <w:r>
        <w:t xml:space="preserve">Carers will also be able to access the </w:t>
      </w:r>
      <w:proofErr w:type="gramStart"/>
      <w:r>
        <w:t>Blue Sky</w:t>
      </w:r>
      <w:proofErr w:type="gramEnd"/>
      <w:r>
        <w:t xml:space="preserve"> Social Care Card, which can help them identify themselves as a carer and access practical benefits from participating businesses.</w:t>
      </w:r>
    </w:p>
    <w:p w14:paraId="2F42B65C" w14:textId="29888848" w:rsidR="00B85389" w:rsidRPr="00435478" w:rsidRDefault="00B85389" w:rsidP="00435478">
      <w:r w:rsidRPr="00B85389">
        <w:rPr>
          <w:b/>
          <w:bCs/>
        </w:rPr>
        <w:t>Mockingbird Fostering Programme</w:t>
      </w:r>
    </w:p>
    <w:p w14:paraId="08DE10C1" w14:textId="6DC0F35F" w:rsidR="00B85389" w:rsidRDefault="00B85389" w:rsidP="00B85389">
      <w:pPr>
        <w:pStyle w:val="ListParagraph"/>
        <w:numPr>
          <w:ilvl w:val="0"/>
          <w:numId w:val="20"/>
        </w:numPr>
        <w:jc w:val="both"/>
      </w:pPr>
      <w:r>
        <w:t>Bedford Borough Council has launched a new webpage highlighting its Mockingbird programme, which supports fostering families across the borough.</w:t>
      </w:r>
    </w:p>
    <w:p w14:paraId="00AD5285" w14:textId="7CBB99FC" w:rsidR="00B85389" w:rsidRDefault="00B85389" w:rsidP="00B85389">
      <w:pPr>
        <w:pStyle w:val="ListParagraph"/>
        <w:numPr>
          <w:ilvl w:val="0"/>
          <w:numId w:val="20"/>
        </w:numPr>
        <w:jc w:val="both"/>
      </w:pPr>
      <w:r>
        <w:t>Mockingbird brings foster carers together in small support networks, known as “constellations”. Each group is supported by a specially trained hub home carer, who provides guidance, practical help and peer support.</w:t>
      </w:r>
    </w:p>
    <w:p w14:paraId="7AAD6F5B" w14:textId="440F4D0F" w:rsidR="00B85389" w:rsidRDefault="00B85389" w:rsidP="00B85389">
      <w:pPr>
        <w:pStyle w:val="ListParagraph"/>
        <w:numPr>
          <w:ilvl w:val="0"/>
          <w:numId w:val="20"/>
        </w:numPr>
        <w:jc w:val="both"/>
      </w:pPr>
      <w:r>
        <w:t>This creates an extended family-style network, helping foster carers feel more connected and giving children and young people greater stability, consistency and a stronger sense of belonging.</w:t>
      </w:r>
    </w:p>
    <w:p w14:paraId="12DACF3C" w14:textId="3BC739A3" w:rsidR="00B85389" w:rsidRDefault="00B85389" w:rsidP="00B85389">
      <w:pPr>
        <w:pStyle w:val="ListParagraph"/>
        <w:numPr>
          <w:ilvl w:val="0"/>
          <w:numId w:val="20"/>
        </w:numPr>
        <w:jc w:val="both"/>
      </w:pPr>
      <w:r>
        <w:t>Bedford Borough now has three Mockingbird constellations, supporting dozens of families.</w:t>
      </w:r>
    </w:p>
    <w:p w14:paraId="20654C5A" w14:textId="24EC269B" w:rsidR="00F15F8B" w:rsidRDefault="00B85389" w:rsidP="00B85389">
      <w:pPr>
        <w:pStyle w:val="ListParagraph"/>
        <w:numPr>
          <w:ilvl w:val="0"/>
          <w:numId w:val="20"/>
        </w:numPr>
        <w:jc w:val="both"/>
      </w:pPr>
      <w:r>
        <w:t xml:space="preserve">Anyone interested can visit: </w:t>
      </w:r>
      <w:hyperlink r:id="rId6" w:history="1">
        <w:r w:rsidRPr="004072CA">
          <w:rPr>
            <w:rStyle w:val="Hyperlink"/>
          </w:rPr>
          <w:t>https://www.bedford.gov.uk/mockingbird</w:t>
        </w:r>
      </w:hyperlink>
      <w:r>
        <w:t xml:space="preserve"> </w:t>
      </w:r>
    </w:p>
    <w:p w14:paraId="5A71D0D7" w14:textId="77777777" w:rsidR="001A44BC" w:rsidRPr="00440ED5" w:rsidRDefault="001A44BC" w:rsidP="001A44BC">
      <w:pPr>
        <w:jc w:val="both"/>
        <w:rPr>
          <w:b/>
          <w:bCs/>
        </w:rPr>
      </w:pPr>
      <w:r w:rsidRPr="00440ED5">
        <w:rPr>
          <w:b/>
          <w:bCs/>
        </w:rPr>
        <w:t>Fostering for Bedford Borough Council</w:t>
      </w:r>
    </w:p>
    <w:p w14:paraId="5B65AC82" w14:textId="77777777" w:rsidR="001A44BC" w:rsidRDefault="001A44BC" w:rsidP="001A44BC">
      <w:pPr>
        <w:pStyle w:val="ListParagraph"/>
        <w:numPr>
          <w:ilvl w:val="0"/>
          <w:numId w:val="22"/>
        </w:numPr>
        <w:jc w:val="both"/>
      </w:pPr>
      <w:r>
        <w:t>Bedford Borough Council is looking for more local families to foster, helping some of our most vulnerable children grow up in a safe, supportive home environment.</w:t>
      </w:r>
    </w:p>
    <w:p w14:paraId="6697E059" w14:textId="77777777" w:rsidR="001A44BC" w:rsidRDefault="001A44BC" w:rsidP="001A44BC">
      <w:pPr>
        <w:pStyle w:val="ListParagraph"/>
        <w:numPr>
          <w:ilvl w:val="0"/>
          <w:numId w:val="22"/>
        </w:numPr>
        <w:jc w:val="both"/>
      </w:pPr>
      <w:r>
        <w:t xml:space="preserve">If you are considering taking on this important role, you can find out more information at </w:t>
      </w:r>
      <w:hyperlink r:id="rId7" w:history="1">
        <w:r w:rsidRPr="00434989">
          <w:rPr>
            <w:rStyle w:val="Hyperlink"/>
          </w:rPr>
          <w:t>https://www.bedford.gov.uk/social-care-and-health/fostering/who-can-foster</w:t>
        </w:r>
      </w:hyperlink>
      <w:r>
        <w:t xml:space="preserve"> or  contact us </w:t>
      </w:r>
      <w:hyperlink r:id="rId8" w:history="1">
        <w:r w:rsidRPr="006016D6">
          <w:rPr>
            <w:rStyle w:val="Hyperlink"/>
          </w:rPr>
          <w:t>fostering@bedford.gov.uk</w:t>
        </w:r>
      </w:hyperlink>
      <w:r>
        <w:t xml:space="preserve"> </w:t>
      </w:r>
    </w:p>
    <w:p w14:paraId="17877BDA" w14:textId="77777777" w:rsidR="001A44BC" w:rsidRDefault="001A44BC" w:rsidP="001A44BC">
      <w:pPr>
        <w:jc w:val="both"/>
      </w:pPr>
    </w:p>
    <w:sectPr w:rsidR="001A44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34B4"/>
    <w:multiLevelType w:val="multilevel"/>
    <w:tmpl w:val="3F22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A3019"/>
    <w:multiLevelType w:val="hybridMultilevel"/>
    <w:tmpl w:val="C8D88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E20CB5"/>
    <w:multiLevelType w:val="hybridMultilevel"/>
    <w:tmpl w:val="76225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A66B7B"/>
    <w:multiLevelType w:val="hybridMultilevel"/>
    <w:tmpl w:val="50A0A3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640F23"/>
    <w:multiLevelType w:val="multilevel"/>
    <w:tmpl w:val="C2860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DB1439"/>
    <w:multiLevelType w:val="hybridMultilevel"/>
    <w:tmpl w:val="06986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712383"/>
    <w:multiLevelType w:val="hybridMultilevel"/>
    <w:tmpl w:val="E03CE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853BE7"/>
    <w:multiLevelType w:val="hybridMultilevel"/>
    <w:tmpl w:val="8D3E2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DF3E39"/>
    <w:multiLevelType w:val="hybridMultilevel"/>
    <w:tmpl w:val="AC2A6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4A5278"/>
    <w:multiLevelType w:val="hybridMultilevel"/>
    <w:tmpl w:val="B14E84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2F0657"/>
    <w:multiLevelType w:val="hybridMultilevel"/>
    <w:tmpl w:val="E75C6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B45DBA"/>
    <w:multiLevelType w:val="hybridMultilevel"/>
    <w:tmpl w:val="D38C5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A80802"/>
    <w:multiLevelType w:val="hybridMultilevel"/>
    <w:tmpl w:val="A860F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2E58B8"/>
    <w:multiLevelType w:val="multilevel"/>
    <w:tmpl w:val="93CA4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261DE2"/>
    <w:multiLevelType w:val="hybridMultilevel"/>
    <w:tmpl w:val="1FECE29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154D0D"/>
    <w:multiLevelType w:val="hybridMultilevel"/>
    <w:tmpl w:val="52C26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FB5343"/>
    <w:multiLevelType w:val="hybridMultilevel"/>
    <w:tmpl w:val="E08AA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C161B6"/>
    <w:multiLevelType w:val="hybridMultilevel"/>
    <w:tmpl w:val="7EA86E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682F25"/>
    <w:multiLevelType w:val="hybridMultilevel"/>
    <w:tmpl w:val="C39CD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A005FB"/>
    <w:multiLevelType w:val="hybridMultilevel"/>
    <w:tmpl w:val="24DED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D14D0C"/>
    <w:multiLevelType w:val="hybridMultilevel"/>
    <w:tmpl w:val="4D02CC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3E2FD8"/>
    <w:multiLevelType w:val="hybridMultilevel"/>
    <w:tmpl w:val="3614E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552C5E"/>
    <w:multiLevelType w:val="multilevel"/>
    <w:tmpl w:val="B4A21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E67896"/>
    <w:multiLevelType w:val="multilevel"/>
    <w:tmpl w:val="E6F02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2C12FA"/>
    <w:multiLevelType w:val="hybridMultilevel"/>
    <w:tmpl w:val="89226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791DEB"/>
    <w:multiLevelType w:val="hybridMultilevel"/>
    <w:tmpl w:val="1CC4CB1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4948945">
    <w:abstractNumId w:val="0"/>
  </w:num>
  <w:num w:numId="2" w16cid:durableId="1615673620">
    <w:abstractNumId w:val="4"/>
  </w:num>
  <w:num w:numId="3" w16cid:durableId="436144040">
    <w:abstractNumId w:val="13"/>
  </w:num>
  <w:num w:numId="4" w16cid:durableId="1412462240">
    <w:abstractNumId w:val="8"/>
  </w:num>
  <w:num w:numId="5" w16cid:durableId="191503569">
    <w:abstractNumId w:val="22"/>
  </w:num>
  <w:num w:numId="6" w16cid:durableId="313727725">
    <w:abstractNumId w:val="5"/>
  </w:num>
  <w:num w:numId="7" w16cid:durableId="1325400432">
    <w:abstractNumId w:val="23"/>
  </w:num>
  <w:num w:numId="8" w16cid:durableId="171654275">
    <w:abstractNumId w:val="10"/>
  </w:num>
  <w:num w:numId="9" w16cid:durableId="43649475">
    <w:abstractNumId w:val="9"/>
  </w:num>
  <w:num w:numId="10" w16cid:durableId="623926351">
    <w:abstractNumId w:val="3"/>
  </w:num>
  <w:num w:numId="11" w16cid:durableId="1222403157">
    <w:abstractNumId w:val="17"/>
  </w:num>
  <w:num w:numId="12" w16cid:durableId="488907469">
    <w:abstractNumId w:val="12"/>
  </w:num>
  <w:num w:numId="13" w16cid:durableId="140772781">
    <w:abstractNumId w:val="20"/>
  </w:num>
  <w:num w:numId="14" w16cid:durableId="84739054">
    <w:abstractNumId w:val="14"/>
  </w:num>
  <w:num w:numId="15" w16cid:durableId="74085677">
    <w:abstractNumId w:val="25"/>
  </w:num>
  <w:num w:numId="16" w16cid:durableId="2072346263">
    <w:abstractNumId w:val="7"/>
  </w:num>
  <w:num w:numId="17" w16cid:durableId="1077634183">
    <w:abstractNumId w:val="18"/>
  </w:num>
  <w:num w:numId="18" w16cid:durableId="54210238">
    <w:abstractNumId w:val="16"/>
  </w:num>
  <w:num w:numId="19" w16cid:durableId="994795762">
    <w:abstractNumId w:val="24"/>
  </w:num>
  <w:num w:numId="20" w16cid:durableId="775444285">
    <w:abstractNumId w:val="1"/>
  </w:num>
  <w:num w:numId="21" w16cid:durableId="556208267">
    <w:abstractNumId w:val="19"/>
  </w:num>
  <w:num w:numId="22" w16cid:durableId="1355155522">
    <w:abstractNumId w:val="21"/>
  </w:num>
  <w:num w:numId="23" w16cid:durableId="1995983702">
    <w:abstractNumId w:val="15"/>
  </w:num>
  <w:num w:numId="24" w16cid:durableId="1921065126">
    <w:abstractNumId w:val="11"/>
  </w:num>
  <w:num w:numId="25" w16cid:durableId="1021859856">
    <w:abstractNumId w:val="6"/>
  </w:num>
  <w:num w:numId="26" w16cid:durableId="16878278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F12"/>
    <w:rsid w:val="000317EA"/>
    <w:rsid w:val="00096C51"/>
    <w:rsid w:val="000C3E19"/>
    <w:rsid w:val="000D3D76"/>
    <w:rsid w:val="00114CA5"/>
    <w:rsid w:val="001374C4"/>
    <w:rsid w:val="00156DE5"/>
    <w:rsid w:val="001A44BC"/>
    <w:rsid w:val="002619FB"/>
    <w:rsid w:val="0035229A"/>
    <w:rsid w:val="003A6EAE"/>
    <w:rsid w:val="004168EE"/>
    <w:rsid w:val="00435478"/>
    <w:rsid w:val="0047225C"/>
    <w:rsid w:val="005357D7"/>
    <w:rsid w:val="005C66D8"/>
    <w:rsid w:val="00655E55"/>
    <w:rsid w:val="00665E72"/>
    <w:rsid w:val="00710B22"/>
    <w:rsid w:val="00776883"/>
    <w:rsid w:val="0079307E"/>
    <w:rsid w:val="007B26A6"/>
    <w:rsid w:val="007B7277"/>
    <w:rsid w:val="007D774F"/>
    <w:rsid w:val="007E1A7B"/>
    <w:rsid w:val="00804F69"/>
    <w:rsid w:val="00833FE1"/>
    <w:rsid w:val="008510FC"/>
    <w:rsid w:val="008C409F"/>
    <w:rsid w:val="008F25E8"/>
    <w:rsid w:val="00915AE9"/>
    <w:rsid w:val="0098483F"/>
    <w:rsid w:val="00992CF8"/>
    <w:rsid w:val="009A3D16"/>
    <w:rsid w:val="00A77399"/>
    <w:rsid w:val="00A83DF4"/>
    <w:rsid w:val="00A971F5"/>
    <w:rsid w:val="00B32F12"/>
    <w:rsid w:val="00B41C6D"/>
    <w:rsid w:val="00B75069"/>
    <w:rsid w:val="00B83E11"/>
    <w:rsid w:val="00B85389"/>
    <w:rsid w:val="00CA7200"/>
    <w:rsid w:val="00CC135D"/>
    <w:rsid w:val="00D73315"/>
    <w:rsid w:val="00DA5EE6"/>
    <w:rsid w:val="00DC4A0A"/>
    <w:rsid w:val="00DD7E50"/>
    <w:rsid w:val="00DF294E"/>
    <w:rsid w:val="00E61298"/>
    <w:rsid w:val="00E82146"/>
    <w:rsid w:val="00ED4ED4"/>
    <w:rsid w:val="00F031A8"/>
    <w:rsid w:val="00F10732"/>
    <w:rsid w:val="00F15F8B"/>
    <w:rsid w:val="00F1701D"/>
    <w:rsid w:val="00F45B82"/>
    <w:rsid w:val="00FA73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C09F6"/>
  <w15:chartTrackingRefBased/>
  <w15:docId w15:val="{5A006641-F3B0-4DB9-A7E6-A931273EB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2F1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32F1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32F12"/>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32F12"/>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32F12"/>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32F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2F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2F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2F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F12"/>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32F1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32F12"/>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32F12"/>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32F12"/>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32F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2F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2F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2F12"/>
    <w:rPr>
      <w:rFonts w:eastAsiaTheme="majorEastAsia" w:cstheme="majorBidi"/>
      <w:color w:val="272727" w:themeColor="text1" w:themeTint="D8"/>
    </w:rPr>
  </w:style>
  <w:style w:type="paragraph" w:styleId="Title">
    <w:name w:val="Title"/>
    <w:basedOn w:val="Normal"/>
    <w:next w:val="Normal"/>
    <w:link w:val="TitleChar"/>
    <w:uiPriority w:val="10"/>
    <w:qFormat/>
    <w:rsid w:val="00B32F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2F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2F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2F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2F12"/>
    <w:pPr>
      <w:spacing w:before="160"/>
      <w:jc w:val="center"/>
    </w:pPr>
    <w:rPr>
      <w:i/>
      <w:iCs/>
      <w:color w:val="404040" w:themeColor="text1" w:themeTint="BF"/>
    </w:rPr>
  </w:style>
  <w:style w:type="character" w:customStyle="1" w:styleId="QuoteChar">
    <w:name w:val="Quote Char"/>
    <w:basedOn w:val="DefaultParagraphFont"/>
    <w:link w:val="Quote"/>
    <w:uiPriority w:val="29"/>
    <w:rsid w:val="00B32F12"/>
    <w:rPr>
      <w:i/>
      <w:iCs/>
      <w:color w:val="404040" w:themeColor="text1" w:themeTint="BF"/>
    </w:rPr>
  </w:style>
  <w:style w:type="paragraph" w:styleId="ListParagraph">
    <w:name w:val="List Paragraph"/>
    <w:basedOn w:val="Normal"/>
    <w:uiPriority w:val="34"/>
    <w:qFormat/>
    <w:rsid w:val="00B32F12"/>
    <w:pPr>
      <w:ind w:left="720"/>
      <w:contextualSpacing/>
    </w:pPr>
  </w:style>
  <w:style w:type="character" w:styleId="IntenseEmphasis">
    <w:name w:val="Intense Emphasis"/>
    <w:basedOn w:val="DefaultParagraphFont"/>
    <w:uiPriority w:val="21"/>
    <w:qFormat/>
    <w:rsid w:val="00B32F12"/>
    <w:rPr>
      <w:i/>
      <w:iCs/>
      <w:color w:val="2E74B5" w:themeColor="accent1" w:themeShade="BF"/>
    </w:rPr>
  </w:style>
  <w:style w:type="paragraph" w:styleId="IntenseQuote">
    <w:name w:val="Intense Quote"/>
    <w:basedOn w:val="Normal"/>
    <w:next w:val="Normal"/>
    <w:link w:val="IntenseQuoteChar"/>
    <w:uiPriority w:val="30"/>
    <w:qFormat/>
    <w:rsid w:val="00B32F1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32F12"/>
    <w:rPr>
      <w:i/>
      <w:iCs/>
      <w:color w:val="2E74B5" w:themeColor="accent1" w:themeShade="BF"/>
    </w:rPr>
  </w:style>
  <w:style w:type="character" w:styleId="IntenseReference">
    <w:name w:val="Intense Reference"/>
    <w:basedOn w:val="DefaultParagraphFont"/>
    <w:uiPriority w:val="32"/>
    <w:qFormat/>
    <w:rsid w:val="00B32F12"/>
    <w:rPr>
      <w:b/>
      <w:bCs/>
      <w:smallCaps/>
      <w:color w:val="2E74B5" w:themeColor="accent1" w:themeShade="BF"/>
      <w:spacing w:val="5"/>
    </w:rPr>
  </w:style>
  <w:style w:type="character" w:styleId="Hyperlink">
    <w:name w:val="Hyperlink"/>
    <w:basedOn w:val="DefaultParagraphFont"/>
    <w:uiPriority w:val="99"/>
    <w:unhideWhenUsed/>
    <w:rsid w:val="00DC4A0A"/>
    <w:rPr>
      <w:color w:val="0563C1" w:themeColor="hyperlink"/>
      <w:u w:val="single"/>
    </w:rPr>
  </w:style>
  <w:style w:type="character" w:styleId="UnresolvedMention">
    <w:name w:val="Unresolved Mention"/>
    <w:basedOn w:val="DefaultParagraphFont"/>
    <w:uiPriority w:val="99"/>
    <w:semiHidden/>
    <w:unhideWhenUsed/>
    <w:rsid w:val="00DC4A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stering@bedford.gov.uk" TargetMode="External"/><Relationship Id="rId3" Type="http://schemas.openxmlformats.org/officeDocument/2006/relationships/settings" Target="settings.xml"/><Relationship Id="rId7" Type="http://schemas.openxmlformats.org/officeDocument/2006/relationships/hyperlink" Target="https://www.bedford.gov.uk/social-care-and-health/fostering/who-can-fost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edford.gov.uk/mockingbird" TargetMode="External"/><Relationship Id="rId5" Type="http://schemas.openxmlformats.org/officeDocument/2006/relationships/hyperlink" Target="https://eastwestrail.co.uk/news/latest-stories/east-west-rail-announces-details-of-final-consultatio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1646</Words>
  <Characters>9387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Bedford Borough</Company>
  <LinksUpToDate>false</LinksUpToDate>
  <CharactersWithSpaces>11011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Gagan-Deep Nahar</dc:creator>
  <cp:keywords/>
  <dc:description/>
  <cp:lastModifiedBy>Gagan-Deep Nahar</cp:lastModifiedBy>
  <cp:revision>4</cp:revision>
  <dcterms:created xsi:type="dcterms:W3CDTF">2026-05-05T12:23:00Z</dcterms:created>
  <dcterms:modified xsi:type="dcterms:W3CDTF">2026-05-05T12:32:00Z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96431d-c35f-4327-b5fb-0846adbdd986_Enabled">
    <vt:lpwstr>true</vt:lpwstr>
  </property>
  <property fmtid="{D5CDD505-2E9C-101B-9397-08002B2CF9AE}" pid="3" name="MSIP_Label_4196431d-c35f-4327-b5fb-0846adbdd986_SetDate">
    <vt:lpwstr>2026-04-01T16:19:08Z</vt:lpwstr>
  </property>
  <property fmtid="{D5CDD505-2E9C-101B-9397-08002B2CF9AE}" pid="4" name="MSIP_Label_4196431d-c35f-4327-b5fb-0846adbdd986_Method">
    <vt:lpwstr>Standard</vt:lpwstr>
  </property>
  <property fmtid="{D5CDD505-2E9C-101B-9397-08002B2CF9AE}" pid="5" name="MSIP_Label_4196431d-c35f-4327-b5fb-0846adbdd986_Name">
    <vt:lpwstr>General Label</vt:lpwstr>
  </property>
  <property fmtid="{D5CDD505-2E9C-101B-9397-08002B2CF9AE}" pid="6" name="MSIP_Label_4196431d-c35f-4327-b5fb-0846adbdd986_SiteId">
    <vt:lpwstr>2589e11a-c810-4357-8285-a2070a0a5355</vt:lpwstr>
  </property>
  <property fmtid="{D5CDD505-2E9C-101B-9397-08002B2CF9AE}" pid="7" name="MSIP_Label_4196431d-c35f-4327-b5fb-0846adbdd986_ActionId">
    <vt:lpwstr>ed36918c-97f1-40dc-8771-0bf4daf9b876</vt:lpwstr>
  </property>
  <property fmtid="{D5CDD505-2E9C-101B-9397-08002B2CF9AE}" pid="8" name="MSIP_Label_4196431d-c35f-4327-b5fb-0846adbdd986_ContentBits">
    <vt:lpwstr>0</vt:lpwstr>
  </property>
  <property fmtid="{D5CDD505-2E9C-101B-9397-08002B2CF9AE}" pid="9" name="MSIP_Label_4196431d-c35f-4327-b5fb-0846adbdd986_Tag">
    <vt:lpwstr>10, 3, 0, 1</vt:lpwstr>
  </property>
</Properties>
</file>